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DBFC" w14:textId="6E2762DD" w:rsidR="00512F28" w:rsidRPr="00512F28" w:rsidRDefault="00512F28" w:rsidP="00512F28">
      <w:pPr>
        <w:pStyle w:val="a3"/>
        <w:snapToGrid w:val="0"/>
        <w:spacing w:before="0" w:beforeAutospacing="0" w:afterLines="100" w:after="360" w:afterAutospacing="0"/>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О ПОРЯДКЕ ВЪЕЗДА В РОССИЙСКУЮ ФЕДЕРАЦИЮ ГРАЖДАН РФ, ИМЕЮЩИХ ДВОЙНОЕ ЛИБО МНОЖЕСТВЕННОЕ ГРАЖДАНСТВО</w:t>
      </w:r>
    </w:p>
    <w:p w14:paraId="0069630B" w14:textId="078DFB8C" w:rsidR="004143D3" w:rsidRPr="005C1B64" w:rsidRDefault="004143D3" w:rsidP="005C1B64">
      <w:pPr>
        <w:pStyle w:val="a3"/>
        <w:spacing w:before="0" w:beforeAutospacing="0" w:after="150" w:afterAutospacing="0"/>
        <w:ind w:firstLineChars="213" w:firstLine="511"/>
        <w:jc w:val="both"/>
        <w:rPr>
          <w:rFonts w:ascii="Times New Roman" w:hAnsi="Times New Roman" w:cs="Times New Roman"/>
          <w:lang w:val="ru-RU"/>
        </w:rPr>
      </w:pPr>
      <w:r w:rsidRPr="005C1B64">
        <w:rPr>
          <w:rFonts w:ascii="Times New Roman" w:hAnsi="Times New Roman" w:cs="Times New Roman"/>
          <w:lang w:val="ru-RU"/>
        </w:rPr>
        <w:t xml:space="preserve">В соответствии с пунктом 1 статьи 10 Федерального закона от 28 апреля 2023 г. № 138-ФЗ «О гражданстве Российской Федерации» гражданин Российской Федерации, имеющий двойное гражданство или множественное гражданство, рассматривается Российской Федерацией </w:t>
      </w:r>
      <w:r w:rsidRPr="005C1B64">
        <w:rPr>
          <w:rFonts w:ascii="Times New Roman" w:hAnsi="Times New Roman" w:cs="Times New Roman"/>
          <w:b/>
          <w:bCs/>
          <w:u w:val="single"/>
          <w:lang w:val="ru-RU"/>
        </w:rPr>
        <w:t>только как гражданин Российской Федерации</w:t>
      </w:r>
      <w:r w:rsidRPr="005C1B64">
        <w:rPr>
          <w:rFonts w:ascii="Times New Roman" w:hAnsi="Times New Roman" w:cs="Times New Roman"/>
          <w:lang w:val="ru-RU"/>
        </w:rPr>
        <w:t xml:space="preserve"> вне зависимости от места его проживания.</w:t>
      </w:r>
    </w:p>
    <w:p w14:paraId="660942AF" w14:textId="6DD96D0E" w:rsidR="004143D3" w:rsidRPr="005C1B64" w:rsidRDefault="004143D3" w:rsidP="005C1B64">
      <w:pPr>
        <w:pStyle w:val="a3"/>
        <w:spacing w:before="0" w:beforeAutospacing="0" w:after="150" w:afterAutospacing="0"/>
        <w:ind w:firstLineChars="213" w:firstLine="511"/>
        <w:jc w:val="both"/>
        <w:rPr>
          <w:rFonts w:ascii="Times New Roman" w:hAnsi="Times New Roman" w:cs="Times New Roman"/>
          <w:lang w:val="ru-RU"/>
        </w:rPr>
      </w:pPr>
      <w:r w:rsidRPr="005C1B64">
        <w:rPr>
          <w:rFonts w:ascii="Times New Roman" w:hAnsi="Times New Roman" w:cs="Times New Roman"/>
          <w:lang w:val="ru-RU"/>
        </w:rPr>
        <w:t>Согласно статьям 6 и 7 Федерального закона от 15 августа 1996 г.</w:t>
      </w:r>
      <w:r w:rsidR="005C1B64" w:rsidRPr="005C1B64">
        <w:rPr>
          <w:rFonts w:ascii="Times New Roman" w:hAnsi="Times New Roman" w:cs="Times New Roman"/>
          <w:lang w:val="ru-RU"/>
        </w:rPr>
        <w:t xml:space="preserve"> </w:t>
      </w:r>
      <w:r w:rsidRPr="005C1B64">
        <w:rPr>
          <w:rFonts w:ascii="Times New Roman" w:hAnsi="Times New Roman" w:cs="Times New Roman"/>
          <w:lang w:val="ru-RU"/>
        </w:rPr>
        <w:t xml:space="preserve">№ 114-ФЗ «О порядке выезда из Российской Федерации и въезда в Российскую Федерацию» (далее - Закон) граждане Российской Федерации, в том числе имеющие двойное либо множественное гражданство, осуществляют въезд в Российскую Федерацию исключительно по следующим документам, удостоверяющими личность гражданина Российской Федерации: </w:t>
      </w:r>
      <w:r w:rsidRPr="005C1B64">
        <w:rPr>
          <w:rFonts w:ascii="Times New Roman" w:hAnsi="Times New Roman" w:cs="Times New Roman"/>
          <w:b/>
          <w:bCs/>
          <w:lang w:val="ru-RU"/>
        </w:rPr>
        <w:t>паспорт гражданина Российской Федерации</w:t>
      </w:r>
      <w:r w:rsidRPr="005C1B64">
        <w:rPr>
          <w:rFonts w:ascii="Times New Roman" w:hAnsi="Times New Roman" w:cs="Times New Roman"/>
          <w:lang w:val="ru-RU"/>
        </w:rPr>
        <w:t xml:space="preserve">, удостоверяющий личность гражданина Российской Федерации за пределами территории Российской Федерации </w:t>
      </w:r>
      <w:r w:rsidRPr="005C1B64">
        <w:rPr>
          <w:rFonts w:ascii="Times New Roman" w:hAnsi="Times New Roman" w:cs="Times New Roman"/>
          <w:b/>
          <w:bCs/>
          <w:lang w:val="ru-RU"/>
        </w:rPr>
        <w:t>(загранпаспорт)</w:t>
      </w:r>
      <w:r w:rsidRPr="005C1B64">
        <w:rPr>
          <w:rFonts w:ascii="Times New Roman" w:hAnsi="Times New Roman" w:cs="Times New Roman"/>
          <w:lang w:val="ru-RU"/>
        </w:rPr>
        <w:t>, дипломатический паспорт, служебный паспорт, временный документ, удостоверяющий личность гражданина Российской Федерации и дающий право на въезд (возвращение) в Российскую Федерацию (свидетельство на возвращение).</w:t>
      </w:r>
    </w:p>
    <w:p w14:paraId="0C501B6E" w14:textId="77777777" w:rsidR="004143D3" w:rsidRPr="005C1B64" w:rsidRDefault="004143D3" w:rsidP="005C1B64">
      <w:pPr>
        <w:pStyle w:val="a3"/>
        <w:spacing w:before="0" w:beforeAutospacing="0" w:after="150" w:afterAutospacing="0"/>
        <w:ind w:firstLineChars="213" w:firstLine="511"/>
        <w:jc w:val="both"/>
        <w:rPr>
          <w:rFonts w:ascii="Times New Roman" w:hAnsi="Times New Roman" w:cs="Times New Roman"/>
          <w:lang w:val="ru-RU"/>
        </w:rPr>
      </w:pPr>
      <w:r w:rsidRPr="005C1B64">
        <w:rPr>
          <w:rFonts w:ascii="Times New Roman" w:hAnsi="Times New Roman" w:cs="Times New Roman"/>
          <w:lang w:val="ru-RU"/>
        </w:rPr>
        <w:t>В случае прибытия в Российскую Федерацию граждан Российской Федерации по проездным документам иностранных государств либо без наличия действительных российских документов, таким гражданам разрешается въезд в Российскую Федерацию на основании статьи 27 Конституции Российской Федерации и статьи 2 Закона после проведения пограничными органами мероприятий по установлению их личности.</w:t>
      </w:r>
    </w:p>
    <w:p w14:paraId="78390361" w14:textId="77777777" w:rsidR="004143D3" w:rsidRPr="005C1B64" w:rsidRDefault="004143D3" w:rsidP="005C1B64">
      <w:pPr>
        <w:pStyle w:val="a3"/>
        <w:spacing w:before="0" w:beforeAutospacing="0" w:after="150" w:afterAutospacing="0"/>
        <w:ind w:firstLineChars="213" w:firstLine="513"/>
        <w:jc w:val="both"/>
        <w:rPr>
          <w:rFonts w:ascii="Times New Roman" w:hAnsi="Times New Roman" w:cs="Times New Roman"/>
          <w:lang w:val="ru-RU"/>
        </w:rPr>
      </w:pPr>
      <w:r w:rsidRPr="005C1B64">
        <w:rPr>
          <w:rStyle w:val="a4"/>
          <w:rFonts w:ascii="Times New Roman" w:hAnsi="Times New Roman" w:cs="Times New Roman"/>
          <w:lang w:val="ru-RU"/>
        </w:rPr>
        <w:t xml:space="preserve">При предъявлении гражданами Российской Федерации в качестве оснований для выезда из Российской Федерации проездных документов иностранных государств </w:t>
      </w:r>
      <w:r w:rsidRPr="005C1B64">
        <w:rPr>
          <w:rStyle w:val="a4"/>
          <w:rFonts w:ascii="Times New Roman" w:hAnsi="Times New Roman" w:cs="Times New Roman"/>
          <w:u w:val="single"/>
          <w:lang w:val="ru-RU"/>
        </w:rPr>
        <w:t>пересечение государственной границы Российской Федерации им не разрешается.</w:t>
      </w:r>
    </w:p>
    <w:p w14:paraId="3E4397D3" w14:textId="77777777" w:rsidR="004143D3" w:rsidRPr="005C1B64" w:rsidRDefault="004143D3" w:rsidP="005C1B64">
      <w:pPr>
        <w:pStyle w:val="a3"/>
        <w:spacing w:before="0" w:beforeAutospacing="0" w:after="150" w:afterAutospacing="0"/>
        <w:ind w:firstLineChars="213" w:firstLine="513"/>
        <w:jc w:val="both"/>
        <w:rPr>
          <w:rFonts w:ascii="Times New Roman" w:hAnsi="Times New Roman" w:cs="Times New Roman"/>
          <w:color w:val="444444"/>
          <w:lang w:val="ru-RU"/>
        </w:rPr>
      </w:pPr>
      <w:r w:rsidRPr="005C1B64">
        <w:rPr>
          <w:rStyle w:val="a4"/>
          <w:rFonts w:ascii="Times New Roman" w:hAnsi="Times New Roman" w:cs="Times New Roman"/>
          <w:lang w:val="ru-RU"/>
        </w:rPr>
        <w:t>Предъявление гражданами Российской Федерации при пересечении государственной границы Российской Федерации проездных документов иностранных государств образует состав административного правонарушения, предусмотренного частью первой статьи 18.1 Кодекса Российской Федерации об административных правонарушениях (административный штраф).</w:t>
      </w:r>
    </w:p>
    <w:p w14:paraId="42244F98" w14:textId="77777777" w:rsidR="004143D3" w:rsidRPr="005C1B64" w:rsidRDefault="004143D3" w:rsidP="005C1B64">
      <w:pPr>
        <w:pStyle w:val="a3"/>
        <w:spacing w:before="0" w:beforeAutospacing="0" w:after="150" w:afterAutospacing="0"/>
        <w:ind w:firstLineChars="213" w:firstLine="513"/>
        <w:jc w:val="both"/>
        <w:rPr>
          <w:rFonts w:ascii="Times New Roman" w:hAnsi="Times New Roman" w:cs="Times New Roman"/>
          <w:color w:val="444444"/>
          <w:lang w:val="ru-RU"/>
        </w:rPr>
      </w:pPr>
      <w:r w:rsidRPr="005C1B64">
        <w:rPr>
          <w:rStyle w:val="a4"/>
          <w:rFonts w:ascii="Times New Roman" w:hAnsi="Times New Roman" w:cs="Times New Roman"/>
          <w:color w:val="FF0000"/>
          <w:lang w:val="ru-RU"/>
        </w:rPr>
        <w:t>Во всех перечисленных случаях ответственность за возможные последствия лежит исключительно на гражданине.</w:t>
      </w:r>
    </w:p>
    <w:p w14:paraId="51F02E69" w14:textId="5CB5826D" w:rsidR="004143D3" w:rsidRPr="005C1B64" w:rsidRDefault="004143D3" w:rsidP="005C1B64">
      <w:pPr>
        <w:pStyle w:val="a3"/>
        <w:spacing w:before="0" w:beforeAutospacing="0" w:after="150" w:afterAutospacing="0"/>
        <w:ind w:firstLineChars="213" w:firstLine="511"/>
        <w:jc w:val="both"/>
        <w:rPr>
          <w:rFonts w:ascii="Times New Roman" w:hAnsi="Times New Roman" w:cs="Times New Roman"/>
          <w:lang w:val="ru-RU"/>
        </w:rPr>
      </w:pPr>
      <w:r w:rsidRPr="005C1B64">
        <w:rPr>
          <w:rFonts w:ascii="Times New Roman" w:hAnsi="Times New Roman" w:cs="Times New Roman"/>
          <w:lang w:val="ru-RU"/>
        </w:rPr>
        <w:t>Особое внимание обращаем на то, что российская виза ни при каких обстоятельствах не может быть оформлена ребенку, который приобрел гражданство Российской Федерации по рождению в соответствии со статьей 12 Федерального закона от 31 мая 2002 г. № 62-ФЗ «О гражданстве Российской Федерации» (дети, родившиеся до 26 октября 2023 г.) или статьей 13 Федерального закона от 28 апреля 2023 г. № 138-ФЗ «О гражданстве Российской Федерации» (дети, родившиеся начиная с 26 октября 2023 г.), и гражданство которого не было прекращено в порядке, предусмотренном вышеупомянутыми федеральными законами.</w:t>
      </w:r>
    </w:p>
    <w:sectPr w:rsidR="004143D3" w:rsidRPr="005C1B64" w:rsidSect="00512F28">
      <w:pgSz w:w="11906" w:h="16838"/>
      <w:pgMar w:top="709"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E73BF" w14:textId="77777777" w:rsidR="00D174D3" w:rsidRDefault="00D174D3" w:rsidP="00B05CC7">
      <w:r>
        <w:separator/>
      </w:r>
    </w:p>
  </w:endnote>
  <w:endnote w:type="continuationSeparator" w:id="0">
    <w:p w14:paraId="7701A1B0" w14:textId="77777777" w:rsidR="00D174D3" w:rsidRDefault="00D174D3" w:rsidP="00B0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C3784" w14:textId="77777777" w:rsidR="00D174D3" w:rsidRDefault="00D174D3" w:rsidP="00B05CC7">
      <w:r>
        <w:separator/>
      </w:r>
    </w:p>
  </w:footnote>
  <w:footnote w:type="continuationSeparator" w:id="0">
    <w:p w14:paraId="6B915C5F" w14:textId="77777777" w:rsidR="00D174D3" w:rsidRDefault="00D174D3" w:rsidP="00B05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D3"/>
    <w:rsid w:val="001B4E65"/>
    <w:rsid w:val="004143D3"/>
    <w:rsid w:val="00512F28"/>
    <w:rsid w:val="005C1B64"/>
    <w:rsid w:val="006F7916"/>
    <w:rsid w:val="00B05CC7"/>
    <w:rsid w:val="00C1594A"/>
    <w:rsid w:val="00C46966"/>
    <w:rsid w:val="00D13524"/>
    <w:rsid w:val="00D174D3"/>
    <w:rsid w:val="00F24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4464F"/>
  <w15:chartTrackingRefBased/>
  <w15:docId w15:val="{8DAAE895-DF90-470D-A279-47478AAB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43D3"/>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4">
    <w:name w:val="Strong"/>
    <w:basedOn w:val="a0"/>
    <w:uiPriority w:val="22"/>
    <w:qFormat/>
    <w:rsid w:val="004143D3"/>
    <w:rPr>
      <w:b/>
      <w:bCs/>
    </w:rPr>
  </w:style>
  <w:style w:type="paragraph" w:styleId="a5">
    <w:name w:val="header"/>
    <w:basedOn w:val="a"/>
    <w:link w:val="a6"/>
    <w:uiPriority w:val="99"/>
    <w:unhideWhenUsed/>
    <w:rsid w:val="00B05CC7"/>
    <w:pPr>
      <w:tabs>
        <w:tab w:val="center" w:pos="4252"/>
        <w:tab w:val="right" w:pos="8504"/>
      </w:tabs>
      <w:snapToGrid w:val="0"/>
    </w:pPr>
  </w:style>
  <w:style w:type="character" w:customStyle="1" w:styleId="a6">
    <w:name w:val="Верхний колонтитул Знак"/>
    <w:basedOn w:val="a0"/>
    <w:link w:val="a5"/>
    <w:uiPriority w:val="99"/>
    <w:rsid w:val="00B05CC7"/>
  </w:style>
  <w:style w:type="paragraph" w:styleId="a7">
    <w:name w:val="footer"/>
    <w:basedOn w:val="a"/>
    <w:link w:val="a8"/>
    <w:uiPriority w:val="99"/>
    <w:unhideWhenUsed/>
    <w:rsid w:val="00B05CC7"/>
    <w:pPr>
      <w:tabs>
        <w:tab w:val="center" w:pos="4252"/>
        <w:tab w:val="right" w:pos="8504"/>
      </w:tabs>
      <w:snapToGrid w:val="0"/>
    </w:pPr>
  </w:style>
  <w:style w:type="character" w:customStyle="1" w:styleId="a8">
    <w:name w:val="Нижний колонтитул Знак"/>
    <w:basedOn w:val="a0"/>
    <w:link w:val="a7"/>
    <w:uiPriority w:val="99"/>
    <w:rsid w:val="00B05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4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osaka2023-4@outlook.com</dc:creator>
  <cp:keywords/>
  <dc:description/>
  <cp:lastModifiedBy>osaka2023-4@outlook.com</cp:lastModifiedBy>
  <cp:revision>2</cp:revision>
  <cp:lastPrinted>2024-05-23T08:23:00Z</cp:lastPrinted>
  <dcterms:created xsi:type="dcterms:W3CDTF">2024-05-23T08:30:00Z</dcterms:created>
  <dcterms:modified xsi:type="dcterms:W3CDTF">2024-05-23T08:30:00Z</dcterms:modified>
</cp:coreProperties>
</file>